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5AAB" w14:textId="77777777" w:rsidR="007107B9" w:rsidRPr="00BC6AD2" w:rsidRDefault="007107B9" w:rsidP="007107B9">
      <w:pPr>
        <w:shd w:val="clear" w:color="auto" w:fill="FFFFFF"/>
        <w:spacing w:after="0" w:line="240" w:lineRule="auto"/>
        <w:outlineLvl w:val="1"/>
        <w:rPr>
          <w:rFonts w:ascii="Times New Roman" w:eastAsia="Times New Roman" w:hAnsi="Times New Roman" w:cs="Times New Roman"/>
          <w:b/>
          <w:bCs/>
          <w:color w:val="535D60"/>
          <w:sz w:val="28"/>
          <w:szCs w:val="28"/>
        </w:rPr>
      </w:pPr>
      <w:r w:rsidRPr="001F2638">
        <w:rPr>
          <w:rFonts w:ascii="Times New Roman" w:eastAsia="Times New Roman" w:hAnsi="Times New Roman" w:cs="Times New Roman"/>
          <w:b/>
          <w:bCs/>
          <w:color w:val="535D60"/>
          <w:sz w:val="28"/>
          <w:szCs w:val="28"/>
        </w:rPr>
        <w:t>High Income Securities Fund</w:t>
      </w:r>
      <w:r w:rsidRPr="00BC6AD2">
        <w:rPr>
          <w:rFonts w:ascii="Times New Roman" w:eastAsia="Times New Roman" w:hAnsi="Times New Roman" w:cs="Times New Roman"/>
          <w:b/>
          <w:bCs/>
          <w:color w:val="535D60"/>
          <w:sz w:val="28"/>
          <w:szCs w:val="28"/>
        </w:rPr>
        <w:t xml:space="preserve"> </w:t>
      </w:r>
      <w:r>
        <w:rPr>
          <w:rFonts w:ascii="Times New Roman" w:eastAsia="Times New Roman" w:hAnsi="Times New Roman" w:cs="Times New Roman"/>
          <w:b/>
          <w:bCs/>
          <w:color w:val="535D60"/>
          <w:sz w:val="28"/>
          <w:szCs w:val="28"/>
        </w:rPr>
        <w:t>Announces</w:t>
      </w:r>
      <w:r w:rsidRPr="00BC6AD2">
        <w:rPr>
          <w:rFonts w:ascii="Times New Roman" w:eastAsia="Times New Roman" w:hAnsi="Times New Roman" w:cs="Times New Roman"/>
          <w:b/>
          <w:bCs/>
          <w:color w:val="535D60"/>
          <w:sz w:val="28"/>
          <w:szCs w:val="28"/>
        </w:rPr>
        <w:t xml:space="preserve"> Non-Transferable Rights Offering</w:t>
      </w:r>
    </w:p>
    <w:p w14:paraId="0DE149B6" w14:textId="0B3EFAFD" w:rsidR="007107B9" w:rsidRPr="00952C4F" w:rsidRDefault="004E2189" w:rsidP="00952C4F">
      <w:pPr>
        <w:shd w:val="clear" w:color="auto" w:fill="FFFFFF"/>
        <w:spacing w:before="100" w:beforeAutospacing="1" w:after="100" w:afterAutospacing="1" w:line="276"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 xml:space="preserve">Milwaukee, WI, </w:t>
      </w:r>
      <w:r w:rsidR="007107B9" w:rsidRPr="00952C4F">
        <w:rPr>
          <w:rFonts w:ascii="Times New Roman" w:eastAsia="Times New Roman" w:hAnsi="Times New Roman" w:cs="Times New Roman"/>
          <w:color w:val="000000" w:themeColor="text1"/>
          <w:sz w:val="24"/>
          <w:szCs w:val="24"/>
        </w:rPr>
        <w:t xml:space="preserve">April </w:t>
      </w:r>
      <w:r w:rsidR="002507E1">
        <w:rPr>
          <w:rFonts w:ascii="Times New Roman" w:eastAsia="Times New Roman" w:hAnsi="Times New Roman" w:cs="Times New Roman"/>
          <w:color w:val="000000" w:themeColor="text1"/>
          <w:sz w:val="24"/>
          <w:szCs w:val="24"/>
        </w:rPr>
        <w:t>16</w:t>
      </w:r>
      <w:r w:rsidR="007107B9" w:rsidRPr="00952C4F">
        <w:rPr>
          <w:rFonts w:ascii="Times New Roman" w:eastAsia="Times New Roman" w:hAnsi="Times New Roman" w:cs="Times New Roman"/>
          <w:color w:val="000000" w:themeColor="text1"/>
          <w:sz w:val="24"/>
          <w:szCs w:val="24"/>
        </w:rPr>
        <w:t xml:space="preserve">, 2024 </w:t>
      </w:r>
      <w:r>
        <w:rPr>
          <w:rFonts w:ascii="Times New Roman" w:eastAsia="Times New Roman" w:hAnsi="Times New Roman" w:cs="Times New Roman"/>
          <w:color w:val="000000" w:themeColor="text1"/>
          <w:sz w:val="24"/>
          <w:szCs w:val="24"/>
        </w:rPr>
        <w:t>–</w:t>
      </w:r>
      <w:r w:rsidR="00311DB2" w:rsidRPr="00952C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(GLOBE NEWSWIRE) </w:t>
      </w:r>
      <w:r w:rsidR="00311DB2" w:rsidRPr="00952C4F">
        <w:rPr>
          <w:rFonts w:ascii="Times New Roman" w:eastAsia="Times New Roman" w:hAnsi="Times New Roman" w:cs="Times New Roman"/>
          <w:color w:val="000000" w:themeColor="text1"/>
          <w:sz w:val="24"/>
          <w:szCs w:val="24"/>
        </w:rPr>
        <w:t>High Income</w:t>
      </w:r>
      <w:r w:rsidR="007107B9" w:rsidRPr="00952C4F">
        <w:rPr>
          <w:rFonts w:ascii="Times New Roman" w:eastAsia="Times New Roman" w:hAnsi="Times New Roman" w:cs="Times New Roman"/>
          <w:color w:val="000000" w:themeColor="text1"/>
          <w:sz w:val="24"/>
          <w:szCs w:val="24"/>
        </w:rPr>
        <w:t xml:space="preserve"> Securities Fund (“the Fund”) (NYSE: PCF) announced today that its Board of Trustees </w:t>
      </w:r>
      <w:r w:rsidR="002672BD" w:rsidRPr="00952C4F">
        <w:rPr>
          <w:rFonts w:ascii="Times New Roman" w:eastAsia="Times New Roman" w:hAnsi="Times New Roman" w:cs="Times New Roman"/>
          <w:color w:val="000000" w:themeColor="text1"/>
          <w:sz w:val="24"/>
          <w:szCs w:val="24"/>
        </w:rPr>
        <w:t>has</w:t>
      </w:r>
      <w:r w:rsidR="007107B9" w:rsidRPr="00952C4F">
        <w:rPr>
          <w:rFonts w:ascii="Times New Roman" w:eastAsia="Times New Roman" w:hAnsi="Times New Roman" w:cs="Times New Roman"/>
          <w:color w:val="000000" w:themeColor="text1"/>
          <w:sz w:val="24"/>
          <w:szCs w:val="24"/>
        </w:rPr>
        <w:t xml:space="preserve"> </w:t>
      </w:r>
      <w:r w:rsidR="00BD6235" w:rsidRPr="00952C4F">
        <w:rPr>
          <w:rFonts w:ascii="Times New Roman" w:eastAsia="Times New Roman" w:hAnsi="Times New Roman" w:cs="Times New Roman"/>
          <w:color w:val="000000" w:themeColor="text1"/>
          <w:sz w:val="24"/>
          <w:szCs w:val="24"/>
        </w:rPr>
        <w:t>authorize</w:t>
      </w:r>
      <w:r w:rsidR="002672BD" w:rsidRPr="00952C4F">
        <w:rPr>
          <w:rFonts w:ascii="Times New Roman" w:eastAsia="Times New Roman" w:hAnsi="Times New Roman" w:cs="Times New Roman"/>
          <w:color w:val="000000" w:themeColor="text1"/>
          <w:sz w:val="24"/>
          <w:szCs w:val="24"/>
        </w:rPr>
        <w:t>d</w:t>
      </w:r>
      <w:r w:rsidR="00BD6235" w:rsidRPr="00952C4F">
        <w:rPr>
          <w:rFonts w:ascii="Times New Roman" w:eastAsia="Times New Roman" w:hAnsi="Times New Roman" w:cs="Times New Roman"/>
          <w:color w:val="000000" w:themeColor="text1"/>
          <w:sz w:val="24"/>
          <w:szCs w:val="24"/>
        </w:rPr>
        <w:t xml:space="preserve"> </w:t>
      </w:r>
      <w:r w:rsidR="00486794">
        <w:rPr>
          <w:rFonts w:ascii="Times New Roman" w:eastAsia="Times New Roman" w:hAnsi="Times New Roman" w:cs="Times New Roman"/>
          <w:color w:val="000000" w:themeColor="text1"/>
          <w:sz w:val="24"/>
          <w:szCs w:val="24"/>
        </w:rPr>
        <w:t>the</w:t>
      </w:r>
      <w:r w:rsidR="00BD6235" w:rsidRPr="00952C4F">
        <w:rPr>
          <w:rFonts w:ascii="Times New Roman" w:eastAsia="Times New Roman" w:hAnsi="Times New Roman" w:cs="Times New Roman"/>
          <w:color w:val="000000" w:themeColor="text1"/>
          <w:sz w:val="24"/>
          <w:szCs w:val="24"/>
        </w:rPr>
        <w:t xml:space="preserve"> </w:t>
      </w:r>
      <w:r w:rsidR="007107B9" w:rsidRPr="00952C4F">
        <w:rPr>
          <w:rFonts w:ascii="Times New Roman" w:eastAsia="Times New Roman" w:hAnsi="Times New Roman" w:cs="Times New Roman"/>
          <w:color w:val="000000" w:themeColor="text1"/>
          <w:sz w:val="24"/>
          <w:szCs w:val="24"/>
        </w:rPr>
        <w:t>issu</w:t>
      </w:r>
      <w:r w:rsidR="00486794">
        <w:rPr>
          <w:rFonts w:ascii="Times New Roman" w:eastAsia="Times New Roman" w:hAnsi="Times New Roman" w:cs="Times New Roman"/>
          <w:color w:val="000000" w:themeColor="text1"/>
          <w:sz w:val="24"/>
          <w:szCs w:val="24"/>
        </w:rPr>
        <w:t>ance of</w:t>
      </w:r>
      <w:r w:rsidR="007107B9" w:rsidRPr="00952C4F">
        <w:rPr>
          <w:rFonts w:ascii="Times New Roman" w:eastAsia="Times New Roman" w:hAnsi="Times New Roman" w:cs="Times New Roman"/>
          <w:color w:val="000000" w:themeColor="text1"/>
          <w:sz w:val="24"/>
          <w:szCs w:val="24"/>
        </w:rPr>
        <w:t xml:space="preserve"> </w:t>
      </w:r>
      <w:r w:rsidR="00304D8C" w:rsidRPr="00952C4F">
        <w:rPr>
          <w:rFonts w:ascii="Times New Roman" w:eastAsia="Times New Roman" w:hAnsi="Times New Roman" w:cs="Times New Roman"/>
          <w:color w:val="000000" w:themeColor="text1"/>
          <w:sz w:val="24"/>
          <w:szCs w:val="24"/>
        </w:rPr>
        <w:t xml:space="preserve">one </w:t>
      </w:r>
      <w:r w:rsidR="007107B9" w:rsidRPr="00952C4F">
        <w:rPr>
          <w:rFonts w:ascii="Times New Roman" w:eastAsia="Times New Roman" w:hAnsi="Times New Roman" w:cs="Times New Roman"/>
          <w:color w:val="000000" w:themeColor="text1"/>
          <w:sz w:val="24"/>
          <w:szCs w:val="24"/>
        </w:rPr>
        <w:t xml:space="preserve">non-transferable right </w:t>
      </w:r>
      <w:r w:rsidR="00767D20" w:rsidRPr="00952C4F">
        <w:rPr>
          <w:rFonts w:ascii="Times New Roman" w:eastAsia="Times New Roman" w:hAnsi="Times New Roman" w:cs="Times New Roman"/>
          <w:color w:val="000000" w:themeColor="text1"/>
          <w:sz w:val="24"/>
          <w:szCs w:val="24"/>
        </w:rPr>
        <w:t xml:space="preserve">for each share </w:t>
      </w:r>
      <w:r w:rsidR="002507E1">
        <w:rPr>
          <w:rFonts w:ascii="Times New Roman" w:eastAsia="Times New Roman" w:hAnsi="Times New Roman" w:cs="Times New Roman"/>
          <w:color w:val="000000" w:themeColor="text1"/>
          <w:sz w:val="24"/>
          <w:szCs w:val="24"/>
        </w:rPr>
        <w:t xml:space="preserve">of the Fund </w:t>
      </w:r>
      <w:r w:rsidR="00767D20" w:rsidRPr="00952C4F">
        <w:rPr>
          <w:rFonts w:ascii="Times New Roman" w:eastAsia="Times New Roman" w:hAnsi="Times New Roman" w:cs="Times New Roman"/>
          <w:color w:val="000000" w:themeColor="text1"/>
          <w:sz w:val="24"/>
          <w:szCs w:val="24"/>
        </w:rPr>
        <w:t xml:space="preserve">held </w:t>
      </w:r>
      <w:r w:rsidR="00092262">
        <w:rPr>
          <w:rFonts w:ascii="Times New Roman" w:eastAsia="Times New Roman" w:hAnsi="Times New Roman" w:cs="Times New Roman"/>
          <w:color w:val="000000" w:themeColor="text1"/>
          <w:sz w:val="24"/>
          <w:szCs w:val="24"/>
        </w:rPr>
        <w:t xml:space="preserve">on a date to be announced </w:t>
      </w:r>
      <w:r w:rsidR="007107B9" w:rsidRPr="00952C4F">
        <w:rPr>
          <w:rFonts w:ascii="Times New Roman" w:eastAsia="Times New Roman" w:hAnsi="Times New Roman" w:cs="Times New Roman"/>
          <w:color w:val="000000" w:themeColor="text1"/>
          <w:sz w:val="24"/>
          <w:szCs w:val="24"/>
        </w:rPr>
        <w:t xml:space="preserve">to purchase </w:t>
      </w:r>
      <w:r w:rsidR="00107B78">
        <w:rPr>
          <w:rFonts w:ascii="Times New Roman" w:eastAsia="Times New Roman" w:hAnsi="Times New Roman" w:cs="Times New Roman"/>
          <w:color w:val="000000" w:themeColor="text1"/>
          <w:sz w:val="24"/>
          <w:szCs w:val="24"/>
        </w:rPr>
        <w:t xml:space="preserve">one </w:t>
      </w:r>
      <w:r w:rsidR="007107B9" w:rsidRPr="00952C4F">
        <w:rPr>
          <w:rFonts w:ascii="Times New Roman" w:eastAsia="Times New Roman" w:hAnsi="Times New Roman" w:cs="Times New Roman"/>
          <w:color w:val="000000" w:themeColor="text1"/>
          <w:sz w:val="24"/>
          <w:szCs w:val="24"/>
        </w:rPr>
        <w:t xml:space="preserve">additional share of </w:t>
      </w:r>
      <w:r w:rsidR="002672BD" w:rsidRPr="00952C4F">
        <w:rPr>
          <w:rFonts w:ascii="Times New Roman" w:eastAsia="Times New Roman" w:hAnsi="Times New Roman" w:cs="Times New Roman"/>
          <w:color w:val="000000" w:themeColor="text1"/>
          <w:sz w:val="24"/>
          <w:szCs w:val="24"/>
        </w:rPr>
        <w:t>the Fund</w:t>
      </w:r>
      <w:r w:rsidR="0020057E" w:rsidRPr="00952C4F">
        <w:rPr>
          <w:rFonts w:ascii="Times New Roman" w:eastAsia="Times New Roman" w:hAnsi="Times New Roman" w:cs="Times New Roman"/>
          <w:color w:val="000000" w:themeColor="text1"/>
          <w:sz w:val="24"/>
          <w:szCs w:val="24"/>
        </w:rPr>
        <w:t xml:space="preserve">’s </w:t>
      </w:r>
      <w:r w:rsidR="007107B9" w:rsidRPr="00952C4F">
        <w:rPr>
          <w:rFonts w:ascii="Times New Roman" w:eastAsia="Times New Roman" w:hAnsi="Times New Roman" w:cs="Times New Roman"/>
          <w:color w:val="000000" w:themeColor="text1"/>
          <w:sz w:val="24"/>
          <w:szCs w:val="24"/>
        </w:rPr>
        <w:t>stock</w:t>
      </w:r>
      <w:r w:rsidR="00EF766C">
        <w:rPr>
          <w:rFonts w:ascii="Times New Roman" w:eastAsia="Times New Roman" w:hAnsi="Times New Roman" w:cs="Times New Roman"/>
          <w:color w:val="000000" w:themeColor="text1"/>
          <w:sz w:val="24"/>
          <w:szCs w:val="24"/>
        </w:rPr>
        <w:t xml:space="preserve"> at </w:t>
      </w:r>
      <w:r w:rsidR="00515444">
        <w:rPr>
          <w:rFonts w:ascii="Times New Roman" w:eastAsia="Times New Roman" w:hAnsi="Times New Roman" w:cs="Times New Roman"/>
          <w:color w:val="000000" w:themeColor="text1"/>
          <w:sz w:val="24"/>
          <w:szCs w:val="24"/>
        </w:rPr>
        <w:t>a</w:t>
      </w:r>
      <w:r w:rsidR="00EF766C" w:rsidRPr="00952C4F">
        <w:rPr>
          <w:rFonts w:ascii="Times New Roman" w:hAnsi="Times New Roman" w:cs="Times New Roman"/>
          <w:color w:val="000000" w:themeColor="text1"/>
          <w:sz w:val="24"/>
          <w:szCs w:val="24"/>
          <w:shd w:val="clear" w:color="auto" w:fill="FFFFFF"/>
        </w:rPr>
        <w:t xml:space="preserve"> subscription price </w:t>
      </w:r>
      <w:r w:rsidR="00515444">
        <w:rPr>
          <w:rFonts w:ascii="Times New Roman" w:hAnsi="Times New Roman" w:cs="Times New Roman"/>
          <w:color w:val="000000" w:themeColor="text1"/>
          <w:sz w:val="24"/>
          <w:szCs w:val="24"/>
          <w:shd w:val="clear" w:color="auto" w:fill="FFFFFF"/>
        </w:rPr>
        <w:t xml:space="preserve">to </w:t>
      </w:r>
      <w:r w:rsidR="00EF766C" w:rsidRPr="00952C4F">
        <w:rPr>
          <w:rFonts w:ascii="Times New Roman" w:hAnsi="Times New Roman" w:cs="Times New Roman"/>
          <w:color w:val="000000" w:themeColor="text1"/>
          <w:sz w:val="24"/>
          <w:szCs w:val="24"/>
          <w:shd w:val="clear" w:color="auto" w:fill="FFFFFF"/>
        </w:rPr>
        <w:t>be determined by the Board of Trustees.</w:t>
      </w:r>
      <w:r w:rsidR="00515444">
        <w:rPr>
          <w:rFonts w:ascii="Times New Roman" w:hAnsi="Times New Roman" w:cs="Times New Roman"/>
          <w:color w:val="000000" w:themeColor="text1"/>
          <w:sz w:val="24"/>
          <w:szCs w:val="24"/>
          <w:shd w:val="clear" w:color="auto" w:fill="FFFFFF"/>
        </w:rPr>
        <w:t xml:space="preserve">  </w:t>
      </w:r>
      <w:r w:rsidR="007107B9" w:rsidRPr="00952C4F">
        <w:rPr>
          <w:rFonts w:ascii="Times New Roman" w:eastAsia="Times New Roman" w:hAnsi="Times New Roman" w:cs="Times New Roman"/>
          <w:color w:val="000000" w:themeColor="text1"/>
          <w:sz w:val="24"/>
          <w:szCs w:val="24"/>
        </w:rPr>
        <w:t xml:space="preserve">Rights holders </w:t>
      </w:r>
      <w:r w:rsidR="00B818D4">
        <w:rPr>
          <w:rFonts w:ascii="Times New Roman" w:eastAsia="Times New Roman" w:hAnsi="Times New Roman" w:cs="Times New Roman"/>
          <w:color w:val="000000" w:themeColor="text1"/>
          <w:sz w:val="24"/>
          <w:szCs w:val="24"/>
        </w:rPr>
        <w:t>that</w:t>
      </w:r>
      <w:r w:rsidR="007107B9" w:rsidRPr="00952C4F">
        <w:rPr>
          <w:rFonts w:ascii="Times New Roman" w:eastAsia="Times New Roman" w:hAnsi="Times New Roman" w:cs="Times New Roman"/>
          <w:color w:val="000000" w:themeColor="text1"/>
          <w:sz w:val="24"/>
          <w:szCs w:val="24"/>
        </w:rPr>
        <w:t xml:space="preserve"> fully exercise their rights </w:t>
      </w:r>
      <w:r w:rsidR="00756663" w:rsidRPr="00952C4F">
        <w:rPr>
          <w:rFonts w:ascii="Times New Roman" w:eastAsia="Times New Roman" w:hAnsi="Times New Roman" w:cs="Times New Roman"/>
          <w:color w:val="000000" w:themeColor="text1"/>
          <w:sz w:val="24"/>
          <w:szCs w:val="24"/>
        </w:rPr>
        <w:t>will</w:t>
      </w:r>
      <w:r w:rsidR="007107B9" w:rsidRPr="00952C4F">
        <w:rPr>
          <w:rFonts w:ascii="Times New Roman" w:eastAsia="Times New Roman" w:hAnsi="Times New Roman" w:cs="Times New Roman"/>
          <w:color w:val="000000" w:themeColor="text1"/>
          <w:sz w:val="24"/>
          <w:szCs w:val="24"/>
        </w:rPr>
        <w:t xml:space="preserve"> also be entitled to subscribe, subject to certain limitations </w:t>
      </w:r>
      <w:r w:rsidR="002672BD" w:rsidRPr="00952C4F">
        <w:rPr>
          <w:rFonts w:ascii="Times New Roman" w:eastAsia="Times New Roman" w:hAnsi="Times New Roman" w:cs="Times New Roman"/>
          <w:color w:val="000000" w:themeColor="text1"/>
          <w:sz w:val="24"/>
          <w:szCs w:val="24"/>
        </w:rPr>
        <w:t xml:space="preserve">to be </w:t>
      </w:r>
      <w:r w:rsidR="007107B9" w:rsidRPr="00952C4F">
        <w:rPr>
          <w:rFonts w:ascii="Times New Roman" w:eastAsia="Times New Roman" w:hAnsi="Times New Roman" w:cs="Times New Roman"/>
          <w:color w:val="000000" w:themeColor="text1"/>
          <w:sz w:val="24"/>
          <w:szCs w:val="24"/>
        </w:rPr>
        <w:t xml:space="preserve">set forth in a prospectus (which shall be available on the website of the Securities and Exchange Commission at </w:t>
      </w:r>
      <w:hyperlink r:id="rId5" w:history="1">
        <w:r w:rsidR="007107B9" w:rsidRPr="00952C4F">
          <w:rPr>
            <w:rStyle w:val="Hyperlink"/>
            <w:rFonts w:ascii="Times New Roman" w:eastAsia="Times New Roman" w:hAnsi="Times New Roman" w:cs="Times New Roman"/>
            <w:sz w:val="24"/>
            <w:szCs w:val="24"/>
          </w:rPr>
          <w:t>www.sec.gov</w:t>
        </w:r>
      </w:hyperlink>
      <w:r w:rsidR="007107B9" w:rsidRPr="00952C4F">
        <w:rPr>
          <w:rFonts w:ascii="Times New Roman" w:eastAsia="Times New Roman" w:hAnsi="Times New Roman" w:cs="Times New Roman"/>
          <w:color w:val="000000" w:themeColor="text1"/>
          <w:sz w:val="24"/>
          <w:szCs w:val="24"/>
        </w:rPr>
        <w:t xml:space="preserve">) and subject to allotment, for additional shares of stock that </w:t>
      </w:r>
      <w:r w:rsidR="00E21226">
        <w:rPr>
          <w:rFonts w:ascii="Times New Roman" w:eastAsia="Times New Roman" w:hAnsi="Times New Roman" w:cs="Times New Roman"/>
          <w:color w:val="000000" w:themeColor="text1"/>
          <w:sz w:val="24"/>
          <w:szCs w:val="24"/>
        </w:rPr>
        <w:t>are</w:t>
      </w:r>
      <w:r w:rsidR="007107B9" w:rsidRPr="00952C4F">
        <w:rPr>
          <w:rFonts w:ascii="Times New Roman" w:eastAsia="Times New Roman" w:hAnsi="Times New Roman" w:cs="Times New Roman"/>
          <w:color w:val="000000" w:themeColor="text1"/>
          <w:sz w:val="24"/>
          <w:szCs w:val="24"/>
        </w:rPr>
        <w:t xml:space="preserve"> not subscribed for by other rights holders.  I</w:t>
      </w:r>
      <w:r w:rsidR="007107B9" w:rsidRPr="00952C4F">
        <w:rPr>
          <w:rFonts w:ascii="Times New Roman" w:hAnsi="Times New Roman" w:cs="Times New Roman"/>
          <w:color w:val="000000" w:themeColor="text1"/>
          <w:sz w:val="24"/>
          <w:szCs w:val="24"/>
          <w:shd w:val="clear" w:color="auto" w:fill="FFFFFF"/>
        </w:rPr>
        <w:t xml:space="preserve">f there are not enough unsubscribed shares available to honor all additional subscription requests, the Fund may, in its sole discretion, issue additional shares up to 10% of the shares </w:t>
      </w:r>
      <w:r w:rsidR="006E1D3E">
        <w:rPr>
          <w:rFonts w:ascii="Times New Roman" w:hAnsi="Times New Roman" w:cs="Times New Roman"/>
          <w:color w:val="000000" w:themeColor="text1"/>
          <w:sz w:val="24"/>
          <w:szCs w:val="24"/>
          <w:shd w:val="clear" w:color="auto" w:fill="FFFFFF"/>
        </w:rPr>
        <w:t xml:space="preserve">initially </w:t>
      </w:r>
      <w:r w:rsidR="007107B9" w:rsidRPr="00952C4F">
        <w:rPr>
          <w:rFonts w:ascii="Times New Roman" w:hAnsi="Times New Roman" w:cs="Times New Roman"/>
          <w:color w:val="000000" w:themeColor="text1"/>
          <w:sz w:val="24"/>
          <w:szCs w:val="24"/>
          <w:shd w:val="clear" w:color="auto" w:fill="FFFFFF"/>
        </w:rPr>
        <w:t xml:space="preserve">available in the offering.  </w:t>
      </w:r>
    </w:p>
    <w:p w14:paraId="218D5C3F" w14:textId="1E504A69" w:rsidR="00F63DD9" w:rsidRPr="00F63DD9" w:rsidRDefault="00C4512D" w:rsidP="00F63DD9">
      <w:pPr>
        <w:spacing w:after="0" w:line="276" w:lineRule="auto"/>
        <w:jc w:val="both"/>
        <w:rPr>
          <w:rFonts w:ascii="Times New Roman" w:eastAsia="Times New Roman" w:hAnsi="Times New Roman" w:cs="Times New Roman"/>
          <w:sz w:val="24"/>
          <w:szCs w:val="24"/>
        </w:rPr>
      </w:pPr>
      <w:r w:rsidRPr="002507E1">
        <w:rPr>
          <w:rFonts w:ascii="Times New Roman" w:eastAsia="TimesNewRomanPSMT" w:hAnsi="Times New Roman" w:cs="Times New Roman"/>
          <w:sz w:val="24"/>
          <w:szCs w:val="24"/>
        </w:rPr>
        <w:t xml:space="preserve">Subject to shareholder approval, </w:t>
      </w:r>
      <w:r w:rsidR="002507E1" w:rsidRPr="002507E1">
        <w:rPr>
          <w:rFonts w:ascii="Times New Roman" w:eastAsia="TimesNewRomanPSMT" w:hAnsi="Times New Roman" w:cs="Times New Roman"/>
          <w:sz w:val="24"/>
          <w:szCs w:val="24"/>
        </w:rPr>
        <w:t xml:space="preserve">a special committee of the Board comprised only of the independent </w:t>
      </w:r>
      <w:r w:rsidR="002507E1">
        <w:rPr>
          <w:rFonts w:ascii="Times New Roman" w:eastAsia="TimesNewRomanPSMT" w:hAnsi="Times New Roman" w:cs="Times New Roman"/>
          <w:sz w:val="24"/>
          <w:szCs w:val="24"/>
        </w:rPr>
        <w:t>Trustees</w:t>
      </w:r>
      <w:r w:rsidR="00041F98" w:rsidRPr="002507E1">
        <w:rPr>
          <w:rFonts w:ascii="Times New Roman" w:eastAsia="TimesNewRomanPSMT" w:hAnsi="Times New Roman" w:cs="Times New Roman"/>
          <w:sz w:val="24"/>
          <w:szCs w:val="24"/>
        </w:rPr>
        <w:t xml:space="preserve"> has </w:t>
      </w:r>
      <w:r w:rsidR="002507E1" w:rsidRPr="002507E1">
        <w:rPr>
          <w:rFonts w:ascii="Times New Roman" w:eastAsia="Times New Roman" w:hAnsi="Times New Roman" w:cs="Times New Roman"/>
          <w:sz w:val="24"/>
          <w:szCs w:val="24"/>
        </w:rPr>
        <w:t xml:space="preserve">recommended that the </w:t>
      </w:r>
      <w:r w:rsidR="002507E1">
        <w:rPr>
          <w:rFonts w:ascii="Times New Roman" w:eastAsia="Times New Roman" w:hAnsi="Times New Roman" w:cs="Times New Roman"/>
          <w:sz w:val="24"/>
          <w:szCs w:val="24"/>
        </w:rPr>
        <w:t xml:space="preserve">full </w:t>
      </w:r>
      <w:r w:rsidR="002507E1" w:rsidRPr="002507E1">
        <w:rPr>
          <w:rFonts w:ascii="Times New Roman" w:eastAsia="Times New Roman" w:hAnsi="Times New Roman" w:cs="Times New Roman"/>
          <w:sz w:val="24"/>
          <w:szCs w:val="24"/>
        </w:rPr>
        <w:t xml:space="preserve">Board approve </w:t>
      </w:r>
      <w:r w:rsidR="00BA679F" w:rsidRPr="002507E1">
        <w:rPr>
          <w:rFonts w:ascii="Times New Roman" w:eastAsia="TimesNewRomanPSMT" w:hAnsi="Times New Roman" w:cs="Times New Roman"/>
          <w:sz w:val="24"/>
          <w:szCs w:val="24"/>
        </w:rPr>
        <w:t xml:space="preserve">(1) </w:t>
      </w:r>
      <w:r w:rsidR="002507E1">
        <w:rPr>
          <w:rFonts w:ascii="Times New Roman" w:eastAsia="TimesNewRomanPSMT" w:hAnsi="Times New Roman" w:cs="Times New Roman"/>
          <w:sz w:val="24"/>
          <w:szCs w:val="24"/>
        </w:rPr>
        <w:t xml:space="preserve">the Fund entering into </w:t>
      </w:r>
      <w:r w:rsidR="00041F98" w:rsidRPr="002507E1">
        <w:rPr>
          <w:rFonts w:ascii="Times New Roman" w:eastAsia="TimesNewRomanPSMT" w:hAnsi="Times New Roman" w:cs="Times New Roman"/>
          <w:sz w:val="24"/>
          <w:szCs w:val="24"/>
        </w:rPr>
        <w:t xml:space="preserve">an investment advisory agreement </w:t>
      </w:r>
      <w:r w:rsidR="002507E1">
        <w:rPr>
          <w:rFonts w:ascii="Times New Roman" w:eastAsia="TimesNewRomanPSMT" w:hAnsi="Times New Roman" w:cs="Times New Roman"/>
          <w:sz w:val="24"/>
          <w:szCs w:val="24"/>
        </w:rPr>
        <w:t>with</w:t>
      </w:r>
      <w:r w:rsidR="00041F98" w:rsidRPr="002507E1">
        <w:rPr>
          <w:rFonts w:ascii="Times New Roman" w:eastAsia="TimesNewRomanPSMT" w:hAnsi="Times New Roman" w:cs="Times New Roman"/>
          <w:sz w:val="24"/>
          <w:szCs w:val="24"/>
        </w:rPr>
        <w:t xml:space="preserve"> Bulldog Investors, LL</w:t>
      </w:r>
      <w:r w:rsidR="00442893" w:rsidRPr="002507E1">
        <w:rPr>
          <w:rFonts w:ascii="Times New Roman" w:eastAsia="TimesNewRomanPSMT" w:hAnsi="Times New Roman" w:cs="Times New Roman"/>
          <w:sz w:val="24"/>
          <w:szCs w:val="24"/>
        </w:rPr>
        <w:t>P</w:t>
      </w:r>
      <w:r w:rsidR="00BA679F" w:rsidRPr="002507E1">
        <w:rPr>
          <w:rFonts w:ascii="Times New Roman" w:eastAsia="TimesNewRomanPSMT" w:hAnsi="Times New Roman" w:cs="Times New Roman"/>
          <w:sz w:val="24"/>
          <w:szCs w:val="24"/>
        </w:rPr>
        <w:t xml:space="preserve">, and (2) </w:t>
      </w:r>
      <w:r w:rsidR="00041F98" w:rsidRPr="002507E1">
        <w:rPr>
          <w:rFonts w:ascii="Times New Roman" w:eastAsia="TimesNewRomanPSMT" w:hAnsi="Times New Roman" w:cs="Times New Roman"/>
          <w:sz w:val="24"/>
          <w:szCs w:val="24"/>
        </w:rPr>
        <w:t>changes to the Fund’s investment strategies and fundamental policies in order to expand the types of investments the Fund can make and</w:t>
      </w:r>
      <w:r w:rsidR="00041F98" w:rsidRPr="002507E1">
        <w:rPr>
          <w:rFonts w:ascii="Times New Roman" w:hAnsi="Times New Roman" w:cs="Times New Roman"/>
          <w:sz w:val="24"/>
          <w:szCs w:val="24"/>
        </w:rPr>
        <w:t xml:space="preserve"> </w:t>
      </w:r>
      <w:r w:rsidR="00E21226" w:rsidRPr="002507E1">
        <w:rPr>
          <w:rFonts w:ascii="Times New Roman" w:hAnsi="Times New Roman" w:cs="Times New Roman"/>
          <w:sz w:val="24"/>
          <w:szCs w:val="24"/>
        </w:rPr>
        <w:t xml:space="preserve">to </w:t>
      </w:r>
      <w:r w:rsidR="00041F98" w:rsidRPr="002507E1">
        <w:rPr>
          <w:rFonts w:ascii="Times New Roman" w:eastAsia="TimesNewRomanPSMT" w:hAnsi="Times New Roman" w:cs="Times New Roman"/>
          <w:sz w:val="24"/>
          <w:szCs w:val="24"/>
        </w:rPr>
        <w:t xml:space="preserve">increase the Fund’s </w:t>
      </w:r>
      <w:r w:rsidR="00300366">
        <w:rPr>
          <w:rFonts w:ascii="Times New Roman" w:eastAsia="TimesNewRomanPSMT" w:hAnsi="Times New Roman" w:cs="Times New Roman"/>
          <w:sz w:val="24"/>
          <w:szCs w:val="24"/>
        </w:rPr>
        <w:t>ability</w:t>
      </w:r>
      <w:r w:rsidR="00041F98" w:rsidRPr="002507E1">
        <w:rPr>
          <w:rFonts w:ascii="Times New Roman" w:eastAsia="TimesNewRomanPSMT" w:hAnsi="Times New Roman" w:cs="Times New Roman"/>
          <w:sz w:val="24"/>
          <w:szCs w:val="24"/>
        </w:rPr>
        <w:t xml:space="preserve"> to pursue attractive investment opportunities.</w:t>
      </w:r>
      <w:r w:rsidR="00041F98" w:rsidRPr="00F63DD9">
        <w:rPr>
          <w:rFonts w:ascii="Times New Roman" w:eastAsia="TimesNewRomanPSMT" w:hAnsi="Times New Roman" w:cs="Times New Roman"/>
          <w:sz w:val="24"/>
          <w:szCs w:val="24"/>
        </w:rPr>
        <w:t xml:space="preserve"> </w:t>
      </w:r>
      <w:r w:rsidR="00693066" w:rsidRPr="00F63DD9">
        <w:rPr>
          <w:rFonts w:ascii="Times New Roman" w:eastAsia="TimesNewRomanPSMT" w:hAnsi="Times New Roman" w:cs="Times New Roman"/>
          <w:sz w:val="24"/>
          <w:szCs w:val="24"/>
        </w:rPr>
        <w:t>Therefore, a</w:t>
      </w:r>
      <w:r w:rsidR="006568B6" w:rsidRPr="00F63DD9">
        <w:rPr>
          <w:rFonts w:ascii="Times New Roman" w:hAnsi="Times New Roman" w:cs="Times New Roman"/>
          <w:sz w:val="24"/>
          <w:szCs w:val="24"/>
        </w:rPr>
        <w:t xml:space="preserve">fter completion of the </w:t>
      </w:r>
      <w:r w:rsidR="00232572" w:rsidRPr="00F63DD9">
        <w:rPr>
          <w:rFonts w:ascii="Times New Roman" w:hAnsi="Times New Roman" w:cs="Times New Roman"/>
          <w:sz w:val="24"/>
          <w:szCs w:val="24"/>
        </w:rPr>
        <w:t>rights offering,</w:t>
      </w:r>
      <w:r w:rsidR="002507E1" w:rsidRPr="002507E1">
        <w:rPr>
          <w:rFonts w:ascii="Times New Roman" w:hAnsi="Times New Roman" w:cs="Times New Roman"/>
          <w:sz w:val="24"/>
          <w:szCs w:val="24"/>
        </w:rPr>
        <w:t xml:space="preserve"> </w:t>
      </w:r>
      <w:r w:rsidR="002507E1">
        <w:rPr>
          <w:rFonts w:ascii="Times New Roman" w:hAnsi="Times New Roman" w:cs="Times New Roman"/>
          <w:sz w:val="24"/>
          <w:szCs w:val="24"/>
        </w:rPr>
        <w:t>and subject to Board approval,</w:t>
      </w:r>
      <w:r w:rsidR="00232572" w:rsidRPr="00F63DD9">
        <w:rPr>
          <w:rFonts w:ascii="Times New Roman" w:hAnsi="Times New Roman" w:cs="Times New Roman"/>
          <w:sz w:val="24"/>
          <w:szCs w:val="24"/>
        </w:rPr>
        <w:t xml:space="preserve"> t</w:t>
      </w:r>
      <w:r w:rsidR="00EE7B60" w:rsidRPr="00F63DD9">
        <w:rPr>
          <w:rFonts w:ascii="Times New Roman" w:hAnsi="Times New Roman" w:cs="Times New Roman"/>
          <w:sz w:val="24"/>
          <w:szCs w:val="24"/>
        </w:rPr>
        <w:t xml:space="preserve">he Fund </w:t>
      </w:r>
      <w:r w:rsidR="00066AC2" w:rsidRPr="00F63DD9">
        <w:rPr>
          <w:rFonts w:ascii="Times New Roman" w:hAnsi="Times New Roman" w:cs="Times New Roman"/>
          <w:sz w:val="24"/>
          <w:szCs w:val="24"/>
        </w:rPr>
        <w:t xml:space="preserve">intends to </w:t>
      </w:r>
      <w:r w:rsidR="005A3D45">
        <w:rPr>
          <w:rFonts w:ascii="Times New Roman" w:hAnsi="Times New Roman" w:cs="Times New Roman"/>
          <w:sz w:val="24"/>
          <w:szCs w:val="24"/>
        </w:rPr>
        <w:t>hold</w:t>
      </w:r>
      <w:r w:rsidR="00232572" w:rsidRPr="00F63DD9">
        <w:rPr>
          <w:rFonts w:ascii="Times New Roman" w:hAnsi="Times New Roman" w:cs="Times New Roman"/>
          <w:sz w:val="24"/>
          <w:szCs w:val="24"/>
        </w:rPr>
        <w:t xml:space="preserve"> a </w:t>
      </w:r>
      <w:r w:rsidR="005A3D45">
        <w:rPr>
          <w:rFonts w:ascii="Times New Roman" w:hAnsi="Times New Roman" w:cs="Times New Roman"/>
          <w:sz w:val="24"/>
          <w:szCs w:val="24"/>
        </w:rPr>
        <w:t xml:space="preserve">special </w:t>
      </w:r>
      <w:r w:rsidR="00232572" w:rsidRPr="00F63DD9">
        <w:rPr>
          <w:rFonts w:ascii="Times New Roman" w:hAnsi="Times New Roman" w:cs="Times New Roman"/>
          <w:sz w:val="24"/>
          <w:szCs w:val="24"/>
        </w:rPr>
        <w:t xml:space="preserve">meeting of shareholders to consider </w:t>
      </w:r>
      <w:r w:rsidR="00424776">
        <w:rPr>
          <w:rFonts w:ascii="Times New Roman" w:hAnsi="Times New Roman" w:cs="Times New Roman"/>
          <w:sz w:val="24"/>
          <w:szCs w:val="24"/>
        </w:rPr>
        <w:t>proposals to implement these changes</w:t>
      </w:r>
      <w:r w:rsidR="00AB102B" w:rsidRPr="00F63DD9">
        <w:rPr>
          <w:rFonts w:ascii="Times New Roman" w:hAnsi="Times New Roman" w:cs="Times New Roman"/>
          <w:sz w:val="24"/>
          <w:szCs w:val="24"/>
        </w:rPr>
        <w:t>.</w:t>
      </w:r>
      <w:r w:rsidR="002A37D5" w:rsidRPr="00F63DD9">
        <w:rPr>
          <w:rFonts w:ascii="Times New Roman" w:hAnsi="Times New Roman" w:cs="Times New Roman"/>
          <w:sz w:val="24"/>
          <w:szCs w:val="24"/>
        </w:rPr>
        <w:t xml:space="preserve"> </w:t>
      </w:r>
      <w:r w:rsidR="007E6ACD">
        <w:rPr>
          <w:rFonts w:ascii="Times New Roman" w:hAnsi="Times New Roman" w:cs="Times New Roman"/>
          <w:sz w:val="24"/>
          <w:szCs w:val="24"/>
        </w:rPr>
        <w:t xml:space="preserve"> </w:t>
      </w:r>
      <w:r w:rsidR="004E1BE0">
        <w:rPr>
          <w:rFonts w:ascii="Times New Roman" w:hAnsi="Times New Roman" w:cs="Times New Roman"/>
          <w:sz w:val="24"/>
          <w:szCs w:val="24"/>
        </w:rPr>
        <w:t>Since</w:t>
      </w:r>
      <w:r w:rsidR="00245146" w:rsidRPr="00F63DD9">
        <w:rPr>
          <w:rFonts w:ascii="Times New Roman" w:hAnsi="Times New Roman" w:cs="Times New Roman"/>
          <w:sz w:val="24"/>
          <w:szCs w:val="24"/>
        </w:rPr>
        <w:t xml:space="preserve"> t</w:t>
      </w:r>
      <w:r w:rsidR="002A37D5" w:rsidRPr="00F63DD9">
        <w:rPr>
          <w:rFonts w:ascii="Times New Roman" w:hAnsi="Times New Roman" w:cs="Times New Roman"/>
          <w:sz w:val="24"/>
          <w:szCs w:val="24"/>
        </w:rPr>
        <w:t xml:space="preserve">he Fund’s </w:t>
      </w:r>
      <w:r w:rsidR="00517E31" w:rsidRPr="00F63DD9">
        <w:rPr>
          <w:rFonts w:ascii="Times New Roman" w:hAnsi="Times New Roman" w:cs="Times New Roman"/>
          <w:sz w:val="24"/>
          <w:szCs w:val="24"/>
        </w:rPr>
        <w:t xml:space="preserve">shareholder base has become increasingly inactive with respect to participation </w:t>
      </w:r>
      <w:r w:rsidR="005A3D45" w:rsidRPr="00F63DD9">
        <w:rPr>
          <w:rFonts w:ascii="Times New Roman" w:hAnsi="Times New Roman" w:cs="Times New Roman"/>
          <w:sz w:val="24"/>
          <w:szCs w:val="24"/>
        </w:rPr>
        <w:t>in</w:t>
      </w:r>
      <w:r w:rsidR="00517E31" w:rsidRPr="00F63DD9">
        <w:rPr>
          <w:rFonts w:ascii="Times New Roman" w:hAnsi="Times New Roman" w:cs="Times New Roman"/>
          <w:sz w:val="24"/>
          <w:szCs w:val="24"/>
        </w:rPr>
        <w:t xml:space="preserve"> shareholder meetings, culminating in </w:t>
      </w:r>
      <w:r w:rsidR="00D6497B" w:rsidRPr="00F63DD9">
        <w:rPr>
          <w:rFonts w:ascii="Times New Roman" w:hAnsi="Times New Roman" w:cs="Times New Roman"/>
          <w:sz w:val="24"/>
          <w:szCs w:val="24"/>
        </w:rPr>
        <w:t xml:space="preserve">the </w:t>
      </w:r>
      <w:r w:rsidR="00F727AB">
        <w:rPr>
          <w:rFonts w:ascii="Times New Roman" w:hAnsi="Times New Roman" w:cs="Times New Roman"/>
          <w:sz w:val="24"/>
          <w:szCs w:val="24"/>
        </w:rPr>
        <w:t>lack of a</w:t>
      </w:r>
      <w:r w:rsidR="00D6497B" w:rsidRPr="00F63DD9">
        <w:rPr>
          <w:rFonts w:ascii="Times New Roman" w:hAnsi="Times New Roman" w:cs="Times New Roman"/>
          <w:sz w:val="24"/>
          <w:szCs w:val="24"/>
        </w:rPr>
        <w:t xml:space="preserve"> quorum at the annual meeting of shareholders in 2023</w:t>
      </w:r>
      <w:r w:rsidR="004E1BE0">
        <w:rPr>
          <w:rFonts w:ascii="Times New Roman" w:hAnsi="Times New Roman" w:cs="Times New Roman"/>
          <w:sz w:val="24"/>
          <w:szCs w:val="24"/>
        </w:rPr>
        <w:t>, t</w:t>
      </w:r>
      <w:r w:rsidR="000D6DDF" w:rsidRPr="00F63DD9">
        <w:rPr>
          <w:rFonts w:ascii="Times New Roman" w:hAnsi="Times New Roman" w:cs="Times New Roman"/>
          <w:sz w:val="24"/>
          <w:szCs w:val="24"/>
        </w:rPr>
        <w:t xml:space="preserve">he </w:t>
      </w:r>
      <w:r w:rsidR="00AB102B" w:rsidRPr="00F63DD9">
        <w:rPr>
          <w:rFonts w:ascii="Times New Roman" w:hAnsi="Times New Roman" w:cs="Times New Roman"/>
          <w:sz w:val="24"/>
          <w:szCs w:val="24"/>
        </w:rPr>
        <w:t xml:space="preserve">rights </w:t>
      </w:r>
      <w:r w:rsidR="00BA26B4" w:rsidRPr="00F63DD9">
        <w:rPr>
          <w:rFonts w:ascii="Times New Roman" w:hAnsi="Times New Roman" w:cs="Times New Roman"/>
          <w:sz w:val="24"/>
          <w:szCs w:val="24"/>
        </w:rPr>
        <w:t>offering</w:t>
      </w:r>
      <w:r w:rsidR="00517E31" w:rsidRPr="00F63DD9">
        <w:rPr>
          <w:rFonts w:ascii="Times New Roman" w:hAnsi="Times New Roman" w:cs="Times New Roman"/>
          <w:sz w:val="24"/>
          <w:szCs w:val="24"/>
        </w:rPr>
        <w:t xml:space="preserve"> </w:t>
      </w:r>
      <w:r w:rsidR="000D6DDF" w:rsidRPr="00F63DD9">
        <w:rPr>
          <w:rFonts w:ascii="Times New Roman" w:hAnsi="Times New Roman" w:cs="Times New Roman"/>
          <w:sz w:val="24"/>
          <w:szCs w:val="24"/>
        </w:rPr>
        <w:t xml:space="preserve">is </w:t>
      </w:r>
      <w:r w:rsidR="00AB102B" w:rsidRPr="00F63DD9">
        <w:rPr>
          <w:rFonts w:ascii="Times New Roman" w:hAnsi="Times New Roman" w:cs="Times New Roman"/>
          <w:sz w:val="24"/>
          <w:szCs w:val="24"/>
        </w:rPr>
        <w:t>intended</w:t>
      </w:r>
      <w:r w:rsidR="00245146" w:rsidRPr="00F63DD9">
        <w:rPr>
          <w:rFonts w:ascii="Times New Roman" w:hAnsi="Times New Roman" w:cs="Times New Roman"/>
          <w:sz w:val="24"/>
          <w:szCs w:val="24"/>
        </w:rPr>
        <w:t xml:space="preserve">, in part, </w:t>
      </w:r>
      <w:r w:rsidR="000D6DDF" w:rsidRPr="00F63DD9">
        <w:rPr>
          <w:rFonts w:ascii="Times New Roman" w:hAnsi="Times New Roman" w:cs="Times New Roman"/>
          <w:sz w:val="24"/>
          <w:szCs w:val="24"/>
        </w:rPr>
        <w:t>t</w:t>
      </w:r>
      <w:r w:rsidR="00D26F6E" w:rsidRPr="00F63DD9">
        <w:rPr>
          <w:rFonts w:ascii="Times New Roman" w:hAnsi="Times New Roman" w:cs="Times New Roman"/>
          <w:sz w:val="24"/>
          <w:szCs w:val="24"/>
        </w:rPr>
        <w:t xml:space="preserve">o increase </w:t>
      </w:r>
      <w:r w:rsidR="00EE7B60" w:rsidRPr="00F63DD9">
        <w:rPr>
          <w:rFonts w:ascii="Times New Roman" w:hAnsi="Times New Roman" w:cs="Times New Roman"/>
          <w:sz w:val="24"/>
          <w:szCs w:val="24"/>
        </w:rPr>
        <w:t>the proportion of shareholders</w:t>
      </w:r>
      <w:r w:rsidR="00AB102B" w:rsidRPr="00F63DD9">
        <w:rPr>
          <w:rFonts w:ascii="Times New Roman" w:hAnsi="Times New Roman" w:cs="Times New Roman"/>
          <w:sz w:val="24"/>
          <w:szCs w:val="24"/>
        </w:rPr>
        <w:t xml:space="preserve"> that </w:t>
      </w:r>
      <w:r w:rsidR="005559B7">
        <w:rPr>
          <w:rFonts w:ascii="Times New Roman" w:hAnsi="Times New Roman" w:cs="Times New Roman"/>
          <w:sz w:val="24"/>
          <w:szCs w:val="24"/>
        </w:rPr>
        <w:t xml:space="preserve">will </w:t>
      </w:r>
      <w:r w:rsidR="00245146" w:rsidRPr="00F63DD9">
        <w:rPr>
          <w:rFonts w:ascii="Times New Roman" w:hAnsi="Times New Roman" w:cs="Times New Roman"/>
          <w:sz w:val="24"/>
          <w:szCs w:val="24"/>
        </w:rPr>
        <w:t>actively</w:t>
      </w:r>
      <w:r w:rsidR="00AB102B" w:rsidRPr="00F63DD9">
        <w:rPr>
          <w:rFonts w:ascii="Times New Roman" w:hAnsi="Times New Roman" w:cs="Times New Roman"/>
          <w:sz w:val="24"/>
          <w:szCs w:val="24"/>
        </w:rPr>
        <w:t xml:space="preserve"> </w:t>
      </w:r>
      <w:r w:rsidR="002A37D5" w:rsidRPr="00F63DD9">
        <w:rPr>
          <w:rFonts w:ascii="Times New Roman" w:hAnsi="Times New Roman" w:cs="Times New Roman"/>
          <w:sz w:val="24"/>
          <w:szCs w:val="24"/>
        </w:rPr>
        <w:t>participate in shareholder meetings.</w:t>
      </w:r>
      <w:r w:rsidR="00245146" w:rsidRPr="00F63DD9">
        <w:rPr>
          <w:rFonts w:ascii="Times New Roman" w:hAnsi="Times New Roman" w:cs="Times New Roman"/>
          <w:sz w:val="24"/>
          <w:szCs w:val="24"/>
        </w:rPr>
        <w:t xml:space="preserve">  To this end,</w:t>
      </w:r>
      <w:bookmarkStart w:id="0" w:name="_cp_change_203"/>
      <w:r w:rsidR="00A6206E" w:rsidRPr="00F63DD9">
        <w:rPr>
          <w:rFonts w:ascii="Times New Roman" w:hAnsi="Times New Roman" w:cs="Times New Roman"/>
          <w:sz w:val="24"/>
          <w:szCs w:val="24"/>
        </w:rPr>
        <w:t xml:space="preserve"> </w:t>
      </w:r>
      <w:r w:rsidR="00A6206E" w:rsidRPr="00F63DD9">
        <w:rPr>
          <w:rFonts w:ascii="Times New Roman" w:eastAsia="TimesNewRomanPSMT" w:hAnsi="Times New Roman" w:cs="Times New Roman"/>
          <w:sz w:val="24"/>
          <w:szCs w:val="24"/>
        </w:rPr>
        <w:t xml:space="preserve">the Board intends to authorize a self-tender offer by the Fund </w:t>
      </w:r>
      <w:r w:rsidR="00F63DD9" w:rsidRPr="00F63DD9">
        <w:rPr>
          <w:rFonts w:ascii="Times New Roman" w:eastAsia="Times New Roman" w:hAnsi="Times New Roman" w:cs="Times New Roman"/>
          <w:sz w:val="24"/>
          <w:szCs w:val="24"/>
        </w:rPr>
        <w:t xml:space="preserve">to commence shortly after the special meeting </w:t>
      </w:r>
      <w:r w:rsidR="00E21226">
        <w:rPr>
          <w:rFonts w:ascii="Times New Roman" w:eastAsia="Times New Roman" w:hAnsi="Times New Roman" w:cs="Times New Roman"/>
          <w:sz w:val="24"/>
          <w:szCs w:val="24"/>
        </w:rPr>
        <w:t>to purchase</w:t>
      </w:r>
      <w:r w:rsidR="005725E3">
        <w:rPr>
          <w:rFonts w:ascii="Times New Roman" w:eastAsia="Times New Roman" w:hAnsi="Times New Roman" w:cs="Times New Roman"/>
          <w:sz w:val="24"/>
          <w:szCs w:val="24"/>
        </w:rPr>
        <w:t>,</w:t>
      </w:r>
      <w:r w:rsidR="00E21226">
        <w:rPr>
          <w:rFonts w:ascii="Times New Roman" w:eastAsia="Times New Roman" w:hAnsi="Times New Roman" w:cs="Times New Roman"/>
          <w:sz w:val="24"/>
          <w:szCs w:val="24"/>
        </w:rPr>
        <w:t xml:space="preserve"> </w:t>
      </w:r>
      <w:r w:rsidR="005725E3" w:rsidRPr="00F63DD9">
        <w:rPr>
          <w:rFonts w:ascii="Times New Roman" w:eastAsia="Times New Roman" w:hAnsi="Times New Roman" w:cs="Times New Roman"/>
          <w:sz w:val="24"/>
          <w:szCs w:val="24"/>
        </w:rPr>
        <w:t>at a price of at least 98% of NAV</w:t>
      </w:r>
      <w:r w:rsidR="005725E3">
        <w:rPr>
          <w:rFonts w:ascii="Times New Roman" w:eastAsia="Times New Roman" w:hAnsi="Times New Roman" w:cs="Times New Roman"/>
          <w:sz w:val="24"/>
          <w:szCs w:val="24"/>
        </w:rPr>
        <w:t xml:space="preserve">, </w:t>
      </w:r>
      <w:r w:rsidR="0068301C">
        <w:rPr>
          <w:rFonts w:ascii="Times New Roman" w:eastAsia="Times New Roman" w:hAnsi="Times New Roman" w:cs="Times New Roman"/>
          <w:sz w:val="24"/>
          <w:szCs w:val="24"/>
        </w:rPr>
        <w:t xml:space="preserve">at least </w:t>
      </w:r>
      <w:r w:rsidR="00F63DD9" w:rsidRPr="00F63DD9">
        <w:rPr>
          <w:rFonts w:ascii="Times New Roman" w:eastAsia="Times New Roman" w:hAnsi="Times New Roman" w:cs="Times New Roman"/>
          <w:sz w:val="24"/>
          <w:szCs w:val="24"/>
        </w:rPr>
        <w:t>(a)</w:t>
      </w:r>
      <w:r w:rsidR="0068301C" w:rsidRPr="00F63DD9">
        <w:rPr>
          <w:rFonts w:ascii="Times New Roman" w:eastAsia="Times New Roman" w:hAnsi="Times New Roman" w:cs="Times New Roman"/>
          <w:sz w:val="24"/>
          <w:szCs w:val="24"/>
        </w:rPr>
        <w:t xml:space="preserve"> 90% of the number of shares issued in the rights offering if the proposals are adopted</w:t>
      </w:r>
      <w:r w:rsidR="009963E7">
        <w:rPr>
          <w:rFonts w:ascii="Times New Roman" w:eastAsia="Times New Roman" w:hAnsi="Times New Roman" w:cs="Times New Roman"/>
          <w:sz w:val="24"/>
          <w:szCs w:val="24"/>
        </w:rPr>
        <w:t>, or (b)</w:t>
      </w:r>
      <w:r w:rsidR="00F63DD9" w:rsidRPr="00F63DD9">
        <w:rPr>
          <w:rFonts w:ascii="Times New Roman" w:eastAsia="Times New Roman" w:hAnsi="Times New Roman" w:cs="Times New Roman"/>
          <w:sz w:val="24"/>
          <w:szCs w:val="24"/>
        </w:rPr>
        <w:t xml:space="preserve"> 60% of the number of shares issued in the rights offering if the proposals are not adopted.</w:t>
      </w:r>
    </w:p>
    <w:p w14:paraId="1AFD32AE" w14:textId="2C53AF19" w:rsidR="00A6206E" w:rsidRPr="00F93C31" w:rsidRDefault="00A6206E" w:rsidP="008009DF">
      <w:pPr>
        <w:autoSpaceDE w:val="0"/>
        <w:autoSpaceDN w:val="0"/>
        <w:adjustRightInd w:val="0"/>
        <w:spacing w:before="240"/>
        <w:jc w:val="both"/>
        <w:rPr>
          <w:rFonts w:ascii="Times New Roman" w:eastAsia="TimesNewRomanPSMT" w:hAnsi="Times New Roman" w:cs="Times New Roman"/>
          <w:sz w:val="24"/>
          <w:szCs w:val="24"/>
        </w:rPr>
      </w:pPr>
      <w:r w:rsidRPr="00F93C31">
        <w:rPr>
          <w:rFonts w:ascii="Times New Roman" w:eastAsia="TimesNewRomanPSMT" w:hAnsi="Times New Roman" w:cs="Times New Roman"/>
          <w:sz w:val="24"/>
          <w:szCs w:val="24"/>
        </w:rPr>
        <w:t>The foregoing does not constitute a tender offer or an offer to purchase the shares of any shareholder. Any such offer will be made pursuant to separate tender offer materials complying with the requirements of Section 13(e) of the Securities Exchange Act of 1934, as amended and Rule 13e-4 thereunder.</w:t>
      </w:r>
    </w:p>
    <w:bookmarkEnd w:id="0"/>
    <w:p w14:paraId="16D0E59E" w14:textId="0071F841" w:rsidR="007107B9" w:rsidRPr="00952C4F" w:rsidRDefault="00A6206E" w:rsidP="00952C4F">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7107B9" w:rsidRPr="00952C4F">
        <w:rPr>
          <w:rFonts w:ascii="Times New Roman" w:eastAsia="Times New Roman" w:hAnsi="Times New Roman" w:cs="Times New Roman"/>
          <w:color w:val="000000" w:themeColor="text1"/>
          <w:sz w:val="24"/>
          <w:szCs w:val="24"/>
        </w:rPr>
        <w:t xml:space="preserve">his press release is not intended to and does not constitute an offer to sell or the solicitation of an offer to subscribe for or buy or an invitation to purchase or subscribe for any securities in any jurisdiction, nor shall there be any sale, </w:t>
      </w:r>
      <w:r w:rsidR="009F5CDE" w:rsidRPr="00952C4F">
        <w:rPr>
          <w:rFonts w:ascii="Times New Roman" w:eastAsia="Times New Roman" w:hAnsi="Times New Roman" w:cs="Times New Roman"/>
          <w:color w:val="000000" w:themeColor="text1"/>
          <w:sz w:val="24"/>
          <w:szCs w:val="24"/>
        </w:rPr>
        <w:t>issuance,</w:t>
      </w:r>
      <w:r w:rsidR="007107B9" w:rsidRPr="00952C4F">
        <w:rPr>
          <w:rFonts w:ascii="Times New Roman" w:eastAsia="Times New Roman" w:hAnsi="Times New Roman" w:cs="Times New Roman"/>
          <w:color w:val="000000" w:themeColor="text1"/>
          <w:sz w:val="24"/>
          <w:szCs w:val="24"/>
        </w:rPr>
        <w:t xml:space="preserve"> or transfer of securities in any jurisdiction in contravention of applicable law. No offer of securities shall be made except by means of a prospectus meeting the requirements of Section 10 of the Securities Act of 1933, as amended.</w:t>
      </w:r>
    </w:p>
    <w:p w14:paraId="2A2625A4" w14:textId="4E1479E7" w:rsidR="00B1442E" w:rsidRDefault="007107B9" w:rsidP="000E7FB0">
      <w:pPr>
        <w:spacing w:line="276" w:lineRule="auto"/>
        <w:jc w:val="both"/>
      </w:pPr>
      <w:r w:rsidRPr="00952C4F">
        <w:rPr>
          <w:rFonts w:ascii="Times New Roman" w:hAnsi="Times New Roman" w:cs="Times New Roman"/>
          <w:color w:val="000000"/>
          <w:sz w:val="24"/>
          <w:szCs w:val="24"/>
          <w:shd w:val="clear" w:color="auto" w:fill="FFFFFF"/>
        </w:rPr>
        <w:t xml:space="preserve">For more information, please call InvestorCom, the Fund’s information </w:t>
      </w:r>
      <w:r w:rsidR="009F5CDE" w:rsidRPr="00952C4F">
        <w:rPr>
          <w:rFonts w:ascii="Times New Roman" w:hAnsi="Times New Roman" w:cs="Times New Roman"/>
          <w:color w:val="000000"/>
          <w:sz w:val="24"/>
          <w:szCs w:val="24"/>
          <w:shd w:val="clear" w:color="auto" w:fill="FFFFFF"/>
        </w:rPr>
        <w:t>agent,</w:t>
      </w:r>
      <w:r w:rsidRPr="00952C4F">
        <w:rPr>
          <w:rFonts w:ascii="Times New Roman" w:hAnsi="Times New Roman" w:cs="Times New Roman"/>
          <w:color w:val="000000"/>
          <w:sz w:val="24"/>
          <w:szCs w:val="24"/>
          <w:shd w:val="clear" w:color="auto" w:fill="FFFFFF"/>
        </w:rPr>
        <w:t xml:space="preserve"> at (877) 972-0090.</w:t>
      </w:r>
    </w:p>
    <w:sectPr w:rsidR="00B1442E" w:rsidSect="006D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charset w:val="80"/>
    <w:family w:val="auto"/>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F6AD4"/>
    <w:multiLevelType w:val="hybridMultilevel"/>
    <w:tmpl w:val="C4D6C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6440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107B9"/>
    <w:rsid w:val="00041F98"/>
    <w:rsid w:val="00066AC2"/>
    <w:rsid w:val="000702B7"/>
    <w:rsid w:val="00084B5E"/>
    <w:rsid w:val="00092262"/>
    <w:rsid w:val="00092273"/>
    <w:rsid w:val="000D6DDF"/>
    <w:rsid w:val="000E247C"/>
    <w:rsid w:val="000E7FB0"/>
    <w:rsid w:val="00107B78"/>
    <w:rsid w:val="00193D17"/>
    <w:rsid w:val="0020057E"/>
    <w:rsid w:val="00213B90"/>
    <w:rsid w:val="00232572"/>
    <w:rsid w:val="00245146"/>
    <w:rsid w:val="002507E1"/>
    <w:rsid w:val="002672BD"/>
    <w:rsid w:val="00274794"/>
    <w:rsid w:val="002A37D5"/>
    <w:rsid w:val="00300366"/>
    <w:rsid w:val="00304D8C"/>
    <w:rsid w:val="00311DB2"/>
    <w:rsid w:val="003F4556"/>
    <w:rsid w:val="00424776"/>
    <w:rsid w:val="00442893"/>
    <w:rsid w:val="0048008B"/>
    <w:rsid w:val="00486794"/>
    <w:rsid w:val="004970EF"/>
    <w:rsid w:val="004E1BE0"/>
    <w:rsid w:val="004E2189"/>
    <w:rsid w:val="00515444"/>
    <w:rsid w:val="00517E31"/>
    <w:rsid w:val="005559B7"/>
    <w:rsid w:val="005725E3"/>
    <w:rsid w:val="005A3D45"/>
    <w:rsid w:val="006568B6"/>
    <w:rsid w:val="006616D1"/>
    <w:rsid w:val="0068301C"/>
    <w:rsid w:val="00693066"/>
    <w:rsid w:val="00693D2F"/>
    <w:rsid w:val="006D337E"/>
    <w:rsid w:val="006E1D3E"/>
    <w:rsid w:val="007107B9"/>
    <w:rsid w:val="00756663"/>
    <w:rsid w:val="00767D20"/>
    <w:rsid w:val="007E6ACD"/>
    <w:rsid w:val="008009DF"/>
    <w:rsid w:val="008139D5"/>
    <w:rsid w:val="00952C4F"/>
    <w:rsid w:val="00987061"/>
    <w:rsid w:val="009963E7"/>
    <w:rsid w:val="009F5CDE"/>
    <w:rsid w:val="00A6206E"/>
    <w:rsid w:val="00AB102B"/>
    <w:rsid w:val="00AD377D"/>
    <w:rsid w:val="00B1442E"/>
    <w:rsid w:val="00B16FF5"/>
    <w:rsid w:val="00B818D4"/>
    <w:rsid w:val="00BA26B4"/>
    <w:rsid w:val="00BA679F"/>
    <w:rsid w:val="00BD6235"/>
    <w:rsid w:val="00C4512D"/>
    <w:rsid w:val="00D26F6E"/>
    <w:rsid w:val="00D6497B"/>
    <w:rsid w:val="00E21226"/>
    <w:rsid w:val="00E71159"/>
    <w:rsid w:val="00E81F3D"/>
    <w:rsid w:val="00EE7B60"/>
    <w:rsid w:val="00EF766C"/>
    <w:rsid w:val="00F31AC7"/>
    <w:rsid w:val="00F63DD9"/>
    <w:rsid w:val="00F727AB"/>
    <w:rsid w:val="00F9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7D10"/>
  <w15:chartTrackingRefBased/>
  <w15:docId w15:val="{6FCB9D48-D9DA-4924-B3F2-56C8A218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B9"/>
    <w:rPr>
      <w:kern w:val="0"/>
      <w14:ligatures w14:val="none"/>
    </w:rPr>
  </w:style>
  <w:style w:type="paragraph" w:styleId="Heading1">
    <w:name w:val="heading 1"/>
    <w:basedOn w:val="Normal"/>
    <w:next w:val="Normal"/>
    <w:link w:val="Heading1Char"/>
    <w:uiPriority w:val="9"/>
    <w:qFormat/>
    <w:rsid w:val="007107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07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07B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07B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07B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07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07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07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07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B9"/>
    <w:rPr>
      <w:rFonts w:eastAsiaTheme="majorEastAsia" w:cstheme="majorBidi"/>
      <w:color w:val="272727" w:themeColor="text1" w:themeTint="D8"/>
    </w:rPr>
  </w:style>
  <w:style w:type="paragraph" w:styleId="Title">
    <w:name w:val="Title"/>
    <w:basedOn w:val="Normal"/>
    <w:next w:val="Normal"/>
    <w:link w:val="TitleChar"/>
    <w:uiPriority w:val="10"/>
    <w:qFormat/>
    <w:rsid w:val="007107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0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0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107B9"/>
    <w:rPr>
      <w:i/>
      <w:iCs/>
      <w:color w:val="404040" w:themeColor="text1" w:themeTint="BF"/>
    </w:rPr>
  </w:style>
  <w:style w:type="paragraph" w:styleId="ListParagraph">
    <w:name w:val="List Paragraph"/>
    <w:basedOn w:val="Normal"/>
    <w:uiPriority w:val="34"/>
    <w:qFormat/>
    <w:rsid w:val="007107B9"/>
    <w:pPr>
      <w:ind w:left="720"/>
      <w:contextualSpacing/>
    </w:pPr>
    <w:rPr>
      <w:kern w:val="2"/>
      <w14:ligatures w14:val="standardContextual"/>
    </w:rPr>
  </w:style>
  <w:style w:type="character" w:styleId="IntenseEmphasis">
    <w:name w:val="Intense Emphasis"/>
    <w:basedOn w:val="DefaultParagraphFont"/>
    <w:uiPriority w:val="21"/>
    <w:qFormat/>
    <w:rsid w:val="007107B9"/>
    <w:rPr>
      <w:i/>
      <w:iCs/>
      <w:color w:val="0F4761" w:themeColor="accent1" w:themeShade="BF"/>
    </w:rPr>
  </w:style>
  <w:style w:type="paragraph" w:styleId="IntenseQuote">
    <w:name w:val="Intense Quote"/>
    <w:basedOn w:val="Normal"/>
    <w:next w:val="Normal"/>
    <w:link w:val="IntenseQuoteChar"/>
    <w:uiPriority w:val="30"/>
    <w:qFormat/>
    <w:rsid w:val="00710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107B9"/>
    <w:rPr>
      <w:i/>
      <w:iCs/>
      <w:color w:val="0F4761" w:themeColor="accent1" w:themeShade="BF"/>
    </w:rPr>
  </w:style>
  <w:style w:type="character" w:styleId="IntenseReference">
    <w:name w:val="Intense Reference"/>
    <w:basedOn w:val="DefaultParagraphFont"/>
    <w:uiPriority w:val="32"/>
    <w:qFormat/>
    <w:rsid w:val="007107B9"/>
    <w:rPr>
      <w:b/>
      <w:bCs/>
      <w:smallCaps/>
      <w:color w:val="0F4761" w:themeColor="accent1" w:themeShade="BF"/>
      <w:spacing w:val="5"/>
    </w:rPr>
  </w:style>
  <w:style w:type="character" w:styleId="Hyperlink">
    <w:name w:val="Hyperlink"/>
    <w:basedOn w:val="DefaultParagraphFont"/>
    <w:uiPriority w:val="99"/>
    <w:unhideWhenUsed/>
    <w:rsid w:val="007107B9"/>
    <w:rPr>
      <w:color w:val="467886" w:themeColor="hyperlink"/>
      <w:u w:val="single"/>
    </w:rPr>
  </w:style>
  <w:style w:type="paragraph" w:customStyle="1" w:styleId="ListParagraph1">
    <w:name w:val="ListParagraph_1"/>
    <w:uiPriority w:val="34"/>
    <w:qFormat/>
    <w:rsid w:val="00B16FF5"/>
    <w:pPr>
      <w:spacing w:after="0" w:line="240" w:lineRule="auto"/>
      <w:ind w:left="720"/>
      <w:contextualSpacing/>
    </w:pPr>
    <w:rPr>
      <w:rFonts w:ascii="Times New Roman" w:eastAsiaTheme="minorEastAsia" w:hAnsi="Times New Roman" w:cs="Times New Roman"/>
      <w:color w:val="000000"/>
      <w:kern w:val="0"/>
      <w:sz w:val="24"/>
      <w:szCs w:val="24"/>
      <w14:ligatures w14:val="none"/>
    </w:rPr>
  </w:style>
  <w:style w:type="paragraph" w:styleId="CommentText">
    <w:name w:val="annotation text"/>
    <w:basedOn w:val="Normal"/>
    <w:link w:val="CommentTextChar"/>
    <w:uiPriority w:val="99"/>
    <w:semiHidden/>
    <w:unhideWhenUsed/>
    <w:rsid w:val="00A6206E"/>
    <w:pPr>
      <w:spacing w:after="0" w:line="240" w:lineRule="auto"/>
    </w:pPr>
    <w:rPr>
      <w:rFonts w:ascii="Times New Roman" w:eastAsiaTheme="minorEastAsia"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6206E"/>
    <w:rPr>
      <w:rFonts w:ascii="Times New Roman" w:eastAsiaTheme="minorEastAsia" w:hAnsi="Times New Roman" w:cs="Times New Roman"/>
      <w:color w:val="000000"/>
      <w:kern w:val="0"/>
      <w:sz w:val="20"/>
      <w:szCs w:val="20"/>
      <w14:ligatures w14:val="none"/>
    </w:rPr>
  </w:style>
  <w:style w:type="character" w:styleId="CommentReference">
    <w:name w:val="annotation reference"/>
    <w:basedOn w:val="DefaultParagraphFont"/>
    <w:uiPriority w:val="99"/>
    <w:semiHidden/>
    <w:unhideWhenUsed/>
    <w:rsid w:val="00A620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68066">
      <w:bodyDiv w:val="1"/>
      <w:marLeft w:val="0"/>
      <w:marRight w:val="0"/>
      <w:marTop w:val="0"/>
      <w:marBottom w:val="0"/>
      <w:divBdr>
        <w:top w:val="none" w:sz="0" w:space="0" w:color="auto"/>
        <w:left w:val="none" w:sz="0" w:space="0" w:color="auto"/>
        <w:bottom w:val="none" w:sz="0" w:space="0" w:color="auto"/>
        <w:right w:val="none" w:sz="0" w:space="0" w:color="auto"/>
      </w:divBdr>
    </w:div>
    <w:div w:id="11612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Goldstein</dc:creator>
  <cp:keywords/>
  <dc:description/>
  <cp:lastModifiedBy>John Grau</cp:lastModifiedBy>
  <cp:revision>2</cp:revision>
  <dcterms:created xsi:type="dcterms:W3CDTF">2024-04-16T20:20:00Z</dcterms:created>
  <dcterms:modified xsi:type="dcterms:W3CDTF">2024-04-16T20:20:00Z</dcterms:modified>
</cp:coreProperties>
</file>